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5A" w:rsidRDefault="00A917ED">
      <w:pPr>
        <w:pStyle w:val="BodyText"/>
        <w:rPr>
          <w:rFonts w:ascii="Times New Roman"/>
          <w:sz w:val="20"/>
        </w:rPr>
      </w:pPr>
      <w:r>
        <w:pict>
          <v:group id="_x0000_s1034" style="position:absolute;margin-left:-1.25pt;margin-top:-6.45pt;width:331.25pt;height:74.5pt;z-index:-3064;mso-position-horizontal-relative:page" coordorigin="-13,-493" coordsize="6625,1490">
            <v:rect id="_x0000_s1037" style="position:absolute;left:240;top:-240;width:6113;height:1237" fillcolor="#462d8c" stroked="f"/>
            <v:shape id="_x0000_s1036" style="position:absolute;left:-300;top:12900;width:6600;height:420" coordorigin="-300,12900" coordsize="6600,420" o:spt="100" adj="0,,0" path="m300,-60l,-60t6300,l6600,-60m420,-180r,-300m6180,-180r,-300e" filled="f" strokecolor="white" strokeweight="1.25pt">
              <v:stroke joinstyle="round"/>
              <v:formulas/>
              <v:path arrowok="t" o:connecttype="segments"/>
            </v:shape>
            <v:shape id="_x0000_s1035" style="position:absolute;left:-300;top:12900;width:6600;height:420" coordorigin="-300,12900" coordsize="6600,420" o:spt="100" adj="0,,0" path="m300,-60l,-60t6300,l6600,-60m420,-180r,-300m6180,-180r,-300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41" style="position:absolute;z-index:-3040;mso-position-horizontal-relative:page;mso-position-vertical-relative:page" from="15pt,669pt" to="0,669pt" strokeweight=".25pt">
            <w10:wrap anchorx="page" anchory="page"/>
          </v:line>
        </w:pict>
      </w:r>
      <w:r>
        <w:pict>
          <v:line id="_x0000_s1040" style="position:absolute;z-index:1120;mso-position-horizontal-relative:page;mso-position-vertical-relative:page" from="315pt,669pt" to="330pt,669pt" strokeweight=".25pt">
            <w10:wrap anchorx="page" anchory="page"/>
          </v:line>
        </w:pict>
      </w:r>
      <w:r>
        <w:pict>
          <v:line id="_x0000_s1039" style="position:absolute;z-index:1144;mso-position-horizontal-relative:page;mso-position-vertical-relative:page" from="21pt,675pt" to="21pt,690pt" strokeweight=".25pt">
            <w10:wrap anchorx="page" anchory="page"/>
          </v:line>
        </w:pict>
      </w:r>
      <w:r>
        <w:pict>
          <v:line id="_x0000_s1038" style="position:absolute;z-index:1168;mso-position-horizontal-relative:page;mso-position-vertical-relative:page" from="309pt,675pt" to="309pt,690pt" strokeweight=".25pt">
            <w10:wrap anchorx="page" anchory="page"/>
          </v:line>
        </w:pict>
      </w:r>
    </w:p>
    <w:p w:rsidR="00ED3B5A" w:rsidRDefault="00ED3B5A">
      <w:pPr>
        <w:pStyle w:val="BodyText"/>
        <w:rPr>
          <w:rFonts w:ascii="Times New Roman"/>
          <w:sz w:val="20"/>
        </w:rPr>
      </w:pPr>
    </w:p>
    <w:p w:rsidR="00ED3B5A" w:rsidRPr="00A917ED" w:rsidRDefault="00DE0218" w:rsidP="00A917ED">
      <w:pPr>
        <w:spacing w:before="254"/>
        <w:ind w:left="1230"/>
        <w:jc w:val="center"/>
        <w:rPr>
          <w:b/>
          <w:color w:val="FFFFFF" w:themeColor="background1"/>
          <w:sz w:val="44"/>
          <w:szCs w:val="44"/>
        </w:rPr>
      </w:pPr>
      <w:r w:rsidRPr="00A917ED">
        <w:rPr>
          <w:color w:val="FFFFFF" w:themeColor="background1"/>
          <w:sz w:val="44"/>
          <w:szCs w:val="44"/>
        </w:rPr>
        <w:t>Salud Conductual</w:t>
      </w:r>
    </w:p>
    <w:p w:rsidR="00ED3B5A" w:rsidRDefault="00DE0218">
      <w:pPr>
        <w:pStyle w:val="BodyText"/>
        <w:spacing w:before="8"/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152374</wp:posOffset>
            </wp:positionH>
            <wp:positionV relativeFrom="paragraph">
              <wp:posOffset>142807</wp:posOffset>
            </wp:positionV>
            <wp:extent cx="3890332" cy="28742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332" cy="2874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B5A" w:rsidRDefault="00DE0218">
      <w:pPr>
        <w:spacing w:before="193" w:line="500" w:lineRule="exact"/>
        <w:ind w:left="1141" w:right="1150"/>
        <w:rPr>
          <w:b/>
          <w:sz w:val="38"/>
        </w:rPr>
      </w:pPr>
      <w:r>
        <w:rPr>
          <w:b/>
          <w:color w:val="405465"/>
          <w:sz w:val="38"/>
        </w:rPr>
        <w:t xml:space="preserve">La Evaluación </w:t>
      </w:r>
      <w:bookmarkStart w:id="0" w:name="_GoBack"/>
      <w:r>
        <w:rPr>
          <w:b/>
          <w:color w:val="405465"/>
          <w:sz w:val="38"/>
        </w:rPr>
        <w:t xml:space="preserve">Temprana y la Alianza </w:t>
      </w:r>
      <w:bookmarkEnd w:id="0"/>
      <w:r>
        <w:rPr>
          <w:b/>
          <w:color w:val="405465"/>
          <w:sz w:val="38"/>
        </w:rPr>
        <w:t>de Apoyo (EASA)</w:t>
      </w:r>
    </w:p>
    <w:p w:rsidR="00ED3B5A" w:rsidRDefault="00DE0218">
      <w:pPr>
        <w:pStyle w:val="Heading2"/>
        <w:spacing w:before="222"/>
        <w:ind w:right="1474"/>
      </w:pPr>
      <w:r>
        <w:rPr>
          <w:color w:val="405465"/>
        </w:rPr>
        <w:t xml:space="preserve">Este programa de coordinación de cuidado especializado </w:t>
      </w:r>
      <w:r w:rsidR="00AA6C4D">
        <w:rPr>
          <w:color w:val="405465"/>
        </w:rPr>
        <w:t xml:space="preserve">es </w:t>
      </w:r>
      <w:r>
        <w:rPr>
          <w:color w:val="405465"/>
        </w:rPr>
        <w:t>para jóvenes</w:t>
      </w:r>
      <w:r w:rsidR="00206DF8">
        <w:rPr>
          <w:color w:val="405465"/>
        </w:rPr>
        <w:t xml:space="preserve"> y jóvenes adultos</w:t>
      </w:r>
      <w:r>
        <w:rPr>
          <w:color w:val="405465"/>
        </w:rPr>
        <w:t xml:space="preserve">, de las edades </w:t>
      </w:r>
      <w:r w:rsidR="00206DF8">
        <w:rPr>
          <w:color w:val="405465"/>
        </w:rPr>
        <w:t>de 12</w:t>
      </w:r>
      <w:r w:rsidR="005911CB">
        <w:rPr>
          <w:color w:val="405465"/>
        </w:rPr>
        <w:t xml:space="preserve"> a </w:t>
      </w:r>
      <w:r>
        <w:rPr>
          <w:color w:val="405465"/>
        </w:rPr>
        <w:t>27</w:t>
      </w:r>
      <w:r w:rsidR="005911CB">
        <w:rPr>
          <w:color w:val="405465"/>
        </w:rPr>
        <w:t xml:space="preserve"> </w:t>
      </w:r>
      <w:r w:rsidR="00370ED8">
        <w:rPr>
          <w:color w:val="405465"/>
        </w:rPr>
        <w:t>años</w:t>
      </w:r>
      <w:r>
        <w:rPr>
          <w:color w:val="405465"/>
        </w:rPr>
        <w:t xml:space="preserve">, quienes están en riesgo de psicosis o </w:t>
      </w:r>
      <w:r w:rsidR="005911CB">
        <w:rPr>
          <w:color w:val="405465"/>
        </w:rPr>
        <w:t xml:space="preserve">están </w:t>
      </w:r>
      <w:r>
        <w:rPr>
          <w:color w:val="405465"/>
        </w:rPr>
        <w:t>experimentando el primer episodio de psicosis.</w:t>
      </w:r>
    </w:p>
    <w:p w:rsidR="00ED3B5A" w:rsidRDefault="00ED3B5A">
      <w:pPr>
        <w:pStyle w:val="BodyText"/>
        <w:spacing w:before="6"/>
        <w:rPr>
          <w:sz w:val="23"/>
        </w:rPr>
      </w:pPr>
    </w:p>
    <w:p w:rsidR="00ED3B5A" w:rsidRDefault="00DE0218">
      <w:pPr>
        <w:spacing w:line="320" w:lineRule="exact"/>
        <w:ind w:left="1139" w:right="1260"/>
        <w:rPr>
          <w:sz w:val="24"/>
        </w:rPr>
      </w:pPr>
      <w:r>
        <w:rPr>
          <w:color w:val="405465"/>
          <w:sz w:val="24"/>
        </w:rPr>
        <w:t>El objetivo de EASA es identificar a las personas con una nueva psicosis tan pronto como sea posible con el fin de minimizar el impacto negativo en sus vidas.</w:t>
      </w:r>
    </w:p>
    <w:p w:rsidR="00ED3B5A" w:rsidRDefault="00ED3B5A">
      <w:pPr>
        <w:pStyle w:val="BodyText"/>
        <w:rPr>
          <w:sz w:val="20"/>
        </w:rPr>
      </w:pPr>
    </w:p>
    <w:p w:rsidR="00ED3B5A" w:rsidRDefault="00DE0218">
      <w:pPr>
        <w:pStyle w:val="BodyText"/>
        <w:spacing w:before="12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2232634</wp:posOffset>
            </wp:positionH>
            <wp:positionV relativeFrom="paragraph">
              <wp:posOffset>240336</wp:posOffset>
            </wp:positionV>
            <wp:extent cx="1128776" cy="10119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77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B5A" w:rsidRDefault="00ED3B5A">
      <w:pPr>
        <w:rPr>
          <w:sz w:val="24"/>
        </w:rPr>
        <w:sectPr w:rsidR="00ED3B5A">
          <w:type w:val="continuous"/>
          <w:pgSz w:w="6600" w:h="13800"/>
          <w:pgMar w:top="0" w:right="0" w:bottom="0" w:left="0" w:header="720" w:footer="720" w:gutter="0"/>
          <w:cols w:space="720"/>
        </w:sectPr>
      </w:pPr>
    </w:p>
    <w:p w:rsidR="00ED3B5A" w:rsidRDefault="00ED3B5A">
      <w:pPr>
        <w:pStyle w:val="BodyText"/>
        <w:rPr>
          <w:sz w:val="20"/>
        </w:rPr>
      </w:pPr>
    </w:p>
    <w:p w:rsidR="00ED3B5A" w:rsidRDefault="00ED3B5A">
      <w:pPr>
        <w:pStyle w:val="BodyText"/>
        <w:rPr>
          <w:sz w:val="20"/>
        </w:rPr>
      </w:pPr>
    </w:p>
    <w:p w:rsidR="00ED3B5A" w:rsidRDefault="00ED3B5A">
      <w:pPr>
        <w:pStyle w:val="BodyText"/>
        <w:rPr>
          <w:sz w:val="20"/>
        </w:rPr>
      </w:pPr>
    </w:p>
    <w:p w:rsidR="00ED3B5A" w:rsidRDefault="00ED3B5A">
      <w:pPr>
        <w:pStyle w:val="BodyText"/>
        <w:spacing w:before="10"/>
        <w:rPr>
          <w:sz w:val="23"/>
        </w:rPr>
      </w:pPr>
    </w:p>
    <w:p w:rsidR="00ED3B5A" w:rsidRDefault="00A917ED">
      <w:pPr>
        <w:pStyle w:val="BodyText"/>
        <w:spacing w:before="100" w:line="256" w:lineRule="auto"/>
        <w:ind w:left="1139" w:right="1247"/>
      </w:pPr>
      <w:r>
        <w:pict>
          <v:line id="_x0000_s1033" style="position:absolute;left:0;text-align:left;z-index:1240;mso-position-horizontal-relative:page" from="15pt,-37pt" to="0,-37pt" strokeweight=".25pt">
            <w10:wrap anchorx="page"/>
          </v:line>
        </w:pict>
      </w:r>
      <w:r>
        <w:pict>
          <v:line id="_x0000_s1032" style="position:absolute;left:0;text-align:left;z-index:1264;mso-position-horizontal-relative:page" from="315pt,-37pt" to="330pt,-37pt" strokeweight=".25pt">
            <w10:wrap anchorx="page"/>
          </v:line>
        </w:pict>
      </w:r>
      <w:r>
        <w:pict>
          <v:line id="_x0000_s1031" style="position:absolute;left:0;text-align:left;z-index:1312;mso-position-horizontal-relative:page" from="21pt,-43pt" to="21pt,-58pt" strokeweight=".25pt">
            <w10:wrap anchorx="page"/>
          </v:line>
        </w:pict>
      </w:r>
      <w:r>
        <w:pict>
          <v:line id="_x0000_s1030" style="position:absolute;left:0;text-align:left;z-index:1360;mso-position-horizontal-relative:page" from="309pt,-43pt" to="309pt,-58pt" strokeweight=".25pt">
            <w10:wrap anchorx="page"/>
          </v:line>
        </w:pict>
      </w:r>
      <w:r w:rsidR="00DE0218">
        <w:t xml:space="preserve"> El programa de EASA es un program</w:t>
      </w:r>
      <w:r w:rsidR="005911CB">
        <w:t>a de tratamiento orientado a</w:t>
      </w:r>
      <w:r w:rsidR="00DE0218">
        <w:t xml:space="preserve"> la recuperación que promueve la toma de dec</w:t>
      </w:r>
      <w:r w:rsidR="00206DF8">
        <w:t>isiones compartidas y utiliza un</w:t>
      </w:r>
    </w:p>
    <w:p w:rsidR="00ED3B5A" w:rsidRDefault="00DE0218">
      <w:pPr>
        <w:pStyle w:val="BodyText"/>
        <w:spacing w:line="256" w:lineRule="auto"/>
        <w:ind w:left="1139" w:right="1119"/>
      </w:pPr>
      <w:r>
        <w:rPr>
          <w:color w:val="405465"/>
        </w:rPr>
        <w:t xml:space="preserve">equipo de especialistas quienes trabajan con </w:t>
      </w:r>
      <w:r w:rsidR="005911CB">
        <w:rPr>
          <w:color w:val="405465"/>
        </w:rPr>
        <w:t xml:space="preserve">el </w:t>
      </w:r>
      <w:r w:rsidR="0040440D">
        <w:rPr>
          <w:color w:val="405465"/>
        </w:rPr>
        <w:t>joven</w:t>
      </w:r>
      <w:r w:rsidR="005911CB">
        <w:rPr>
          <w:color w:val="405465"/>
        </w:rPr>
        <w:t xml:space="preserve"> y su familia para crear un plan</w:t>
      </w:r>
      <w:r>
        <w:rPr>
          <w:color w:val="405465"/>
        </w:rPr>
        <w:t xml:space="preserve"> de tratamiento</w:t>
      </w:r>
      <w:r w:rsidR="005911CB">
        <w:rPr>
          <w:color w:val="405465"/>
        </w:rPr>
        <w:t xml:space="preserve"> personal</w:t>
      </w:r>
      <w:r>
        <w:rPr>
          <w:color w:val="405465"/>
        </w:rPr>
        <w:t>. Los especialistas ofre</w:t>
      </w:r>
      <w:r w:rsidR="005911CB">
        <w:rPr>
          <w:color w:val="405465"/>
        </w:rPr>
        <w:t>cen psicoterapia, manejo</w:t>
      </w:r>
      <w:r>
        <w:rPr>
          <w:color w:val="405465"/>
        </w:rPr>
        <w:t xml:space="preserve"> de medicamentos orientado para individuos con su p</w:t>
      </w:r>
      <w:r w:rsidR="005911CB">
        <w:rPr>
          <w:color w:val="405465"/>
        </w:rPr>
        <w:t>rimer episodio de psicosis, educación y apoyo familiar</w:t>
      </w:r>
      <w:r>
        <w:rPr>
          <w:color w:val="405465"/>
        </w:rPr>
        <w:t xml:space="preserve"> y </w:t>
      </w:r>
      <w:r w:rsidR="00A917ED">
        <w:rPr>
          <w:color w:val="405465"/>
        </w:rPr>
        <w:t>coordinación del caso,</w:t>
      </w:r>
      <w:r w:rsidR="00C244DF">
        <w:rPr>
          <w:color w:val="405465"/>
        </w:rPr>
        <w:t xml:space="preserve"> apoyo laboral </w:t>
      </w:r>
      <w:r>
        <w:rPr>
          <w:color w:val="405465"/>
        </w:rPr>
        <w:t>o</w:t>
      </w:r>
      <w:r w:rsidR="00C244DF">
        <w:rPr>
          <w:color w:val="405465"/>
        </w:rPr>
        <w:t xml:space="preserve"> educativo, </w:t>
      </w:r>
      <w:r>
        <w:rPr>
          <w:color w:val="405465"/>
        </w:rPr>
        <w:t>dependiendo las necesidad</w:t>
      </w:r>
      <w:r w:rsidR="00C244DF">
        <w:rPr>
          <w:color w:val="405465"/>
        </w:rPr>
        <w:t>es y preferencias del individuo.</w:t>
      </w:r>
    </w:p>
    <w:p w:rsidR="00ED3B5A" w:rsidRDefault="00ED3B5A">
      <w:pPr>
        <w:pStyle w:val="BodyText"/>
        <w:spacing w:before="11"/>
        <w:rPr>
          <w:sz w:val="28"/>
        </w:rPr>
      </w:pPr>
    </w:p>
    <w:p w:rsidR="00ED3B5A" w:rsidRDefault="00DE0218">
      <w:pPr>
        <w:pStyle w:val="Heading1"/>
        <w:spacing w:before="1"/>
      </w:pPr>
      <w:r>
        <w:rPr>
          <w:color w:val="405465"/>
        </w:rPr>
        <w:t>Los Criterios del Programa</w:t>
      </w:r>
    </w:p>
    <w:p w:rsidR="00ED3B5A" w:rsidRDefault="00DE0218">
      <w:pPr>
        <w:ind w:left="1139"/>
        <w:rPr>
          <w:sz w:val="20"/>
        </w:rPr>
      </w:pPr>
      <w:r>
        <w:rPr>
          <w:color w:val="405465"/>
          <w:sz w:val="20"/>
        </w:rPr>
        <w:t>Jóvenes de 12</w:t>
      </w:r>
      <w:r w:rsidR="00C244DF">
        <w:rPr>
          <w:color w:val="405465"/>
          <w:sz w:val="20"/>
        </w:rPr>
        <w:t xml:space="preserve"> a </w:t>
      </w:r>
      <w:r>
        <w:rPr>
          <w:color w:val="405465"/>
          <w:sz w:val="20"/>
        </w:rPr>
        <w:t>27</w:t>
      </w:r>
      <w:r w:rsidR="00C244DF">
        <w:rPr>
          <w:color w:val="405465"/>
          <w:sz w:val="20"/>
        </w:rPr>
        <w:t xml:space="preserve"> </w:t>
      </w:r>
      <w:r w:rsidR="00A917ED">
        <w:rPr>
          <w:color w:val="405465"/>
          <w:sz w:val="20"/>
        </w:rPr>
        <w:t>años</w:t>
      </w:r>
      <w:r w:rsidR="00C244DF">
        <w:rPr>
          <w:color w:val="405465"/>
          <w:sz w:val="20"/>
        </w:rPr>
        <w:t xml:space="preserve"> que</w:t>
      </w:r>
      <w:r>
        <w:rPr>
          <w:color w:val="405465"/>
          <w:sz w:val="20"/>
        </w:rPr>
        <w:t>:</w:t>
      </w:r>
    </w:p>
    <w:p w:rsidR="00ED3B5A" w:rsidRDefault="00DE0218">
      <w:pPr>
        <w:pStyle w:val="ListParagraph"/>
        <w:numPr>
          <w:ilvl w:val="0"/>
          <w:numId w:val="1"/>
        </w:numPr>
        <w:tabs>
          <w:tab w:val="left" w:pos="1499"/>
          <w:tab w:val="left" w:pos="1500"/>
        </w:tabs>
        <w:spacing w:before="47" w:line="280" w:lineRule="auto"/>
        <w:ind w:right="1687"/>
        <w:rPr>
          <w:sz w:val="20"/>
        </w:rPr>
      </w:pPr>
      <w:r>
        <w:rPr>
          <w:color w:val="405465"/>
          <w:sz w:val="20"/>
        </w:rPr>
        <w:t xml:space="preserve">Son residentes del condado de Deschutes, </w:t>
      </w:r>
      <w:proofErr w:type="spellStart"/>
      <w:r>
        <w:rPr>
          <w:color w:val="405465"/>
          <w:sz w:val="20"/>
        </w:rPr>
        <w:t>Crook</w:t>
      </w:r>
      <w:proofErr w:type="spellEnd"/>
      <w:r>
        <w:rPr>
          <w:color w:val="405465"/>
          <w:sz w:val="20"/>
        </w:rPr>
        <w:t xml:space="preserve"> o </w:t>
      </w:r>
      <w:proofErr w:type="spellStart"/>
      <w:r>
        <w:rPr>
          <w:color w:val="405465"/>
          <w:sz w:val="20"/>
        </w:rPr>
        <w:t>Jeﬀerson</w:t>
      </w:r>
      <w:proofErr w:type="spellEnd"/>
    </w:p>
    <w:p w:rsidR="00ED3B5A" w:rsidRDefault="00A917ED">
      <w:pPr>
        <w:pStyle w:val="ListParagraph"/>
        <w:numPr>
          <w:ilvl w:val="0"/>
          <w:numId w:val="1"/>
        </w:numPr>
        <w:tabs>
          <w:tab w:val="left" w:pos="1499"/>
          <w:tab w:val="left" w:pos="1500"/>
        </w:tabs>
        <w:rPr>
          <w:sz w:val="20"/>
        </w:rPr>
      </w:pPr>
      <w:r>
        <w:rPr>
          <w:color w:val="405465"/>
          <w:sz w:val="20"/>
        </w:rPr>
        <w:t>Tener el</w:t>
      </w:r>
      <w:r w:rsidR="00DE0218">
        <w:rPr>
          <w:color w:val="405465"/>
          <w:sz w:val="20"/>
        </w:rPr>
        <w:t xml:space="preserve"> coeficiente intelectual (IQ) superior a 70</w:t>
      </w:r>
    </w:p>
    <w:p w:rsidR="00ED3B5A" w:rsidRDefault="00DE0218">
      <w:pPr>
        <w:pStyle w:val="ListParagraph"/>
        <w:numPr>
          <w:ilvl w:val="0"/>
          <w:numId w:val="1"/>
        </w:numPr>
        <w:tabs>
          <w:tab w:val="left" w:pos="1499"/>
          <w:tab w:val="left" w:pos="1500"/>
        </w:tabs>
        <w:spacing w:before="47" w:line="280" w:lineRule="auto"/>
        <w:ind w:right="1483"/>
        <w:rPr>
          <w:sz w:val="20"/>
        </w:rPr>
      </w:pPr>
      <w:r>
        <w:rPr>
          <w:color w:val="405465"/>
          <w:sz w:val="20"/>
        </w:rPr>
        <w:t>Tiene síntomas que no</w:t>
      </w:r>
      <w:r w:rsidR="00C244DF">
        <w:rPr>
          <w:color w:val="405465"/>
          <w:sz w:val="20"/>
        </w:rPr>
        <w:t xml:space="preserve"> se derivan</w:t>
      </w:r>
      <w:r>
        <w:rPr>
          <w:color w:val="405465"/>
          <w:sz w:val="20"/>
        </w:rPr>
        <w:t xml:space="preserve"> del consumo de drogas o condiciones médicas</w:t>
      </w:r>
    </w:p>
    <w:p w:rsidR="00ED3B5A" w:rsidRDefault="00C244DF">
      <w:pPr>
        <w:pStyle w:val="ListParagraph"/>
        <w:numPr>
          <w:ilvl w:val="0"/>
          <w:numId w:val="1"/>
        </w:numPr>
        <w:tabs>
          <w:tab w:val="left" w:pos="1499"/>
          <w:tab w:val="left" w:pos="1500"/>
        </w:tabs>
        <w:spacing w:line="280" w:lineRule="auto"/>
        <w:ind w:right="1409"/>
        <w:rPr>
          <w:sz w:val="20"/>
        </w:rPr>
      </w:pPr>
      <w:r>
        <w:rPr>
          <w:color w:val="405465"/>
          <w:sz w:val="20"/>
        </w:rPr>
        <w:t>Ha</w:t>
      </w:r>
      <w:r w:rsidR="00DE0218">
        <w:rPr>
          <w:color w:val="405465"/>
          <w:sz w:val="20"/>
        </w:rPr>
        <w:t xml:space="preserve"> tenido el primer episodio de psicosis</w:t>
      </w:r>
      <w:r>
        <w:rPr>
          <w:color w:val="405465"/>
          <w:sz w:val="20"/>
        </w:rPr>
        <w:t xml:space="preserve"> en los</w:t>
      </w:r>
      <w:r w:rsidR="00DE0218">
        <w:rPr>
          <w:color w:val="405465"/>
          <w:sz w:val="20"/>
        </w:rPr>
        <w:t xml:space="preserve"> últimos 12 meses o</w:t>
      </w:r>
      <w:r>
        <w:rPr>
          <w:color w:val="405465"/>
          <w:sz w:val="20"/>
        </w:rPr>
        <w:t xml:space="preserve"> está</w:t>
      </w:r>
      <w:r w:rsidR="00DE0218">
        <w:rPr>
          <w:color w:val="405465"/>
          <w:sz w:val="20"/>
        </w:rPr>
        <w:t xml:space="preserve"> experimentando síntomas tempranos de riesgo de psicosis.</w:t>
      </w:r>
    </w:p>
    <w:p w:rsidR="00ED3B5A" w:rsidRDefault="00ED3B5A">
      <w:pPr>
        <w:pStyle w:val="BodyText"/>
        <w:spacing w:before="3"/>
        <w:rPr>
          <w:sz w:val="19"/>
        </w:rPr>
      </w:pPr>
    </w:p>
    <w:p w:rsidR="00ED3B5A" w:rsidRDefault="00DE0218">
      <w:pPr>
        <w:pStyle w:val="Heading1"/>
      </w:pPr>
      <w:r>
        <w:rPr>
          <w:color w:val="405465"/>
        </w:rPr>
        <w:t>Los servicios incluyen</w:t>
      </w:r>
    </w:p>
    <w:p w:rsidR="00ED3B5A" w:rsidRDefault="00370ED8">
      <w:pPr>
        <w:spacing w:line="280" w:lineRule="auto"/>
        <w:ind w:left="1139" w:right="1692"/>
        <w:rPr>
          <w:sz w:val="20"/>
        </w:rPr>
      </w:pPr>
      <w:r>
        <w:rPr>
          <w:color w:val="405465"/>
          <w:sz w:val="20"/>
        </w:rPr>
        <w:t>Evaluación</w:t>
      </w:r>
      <w:r w:rsidR="00C244DF">
        <w:rPr>
          <w:color w:val="405465"/>
          <w:sz w:val="20"/>
        </w:rPr>
        <w:t xml:space="preserve"> y examinación, </w:t>
      </w:r>
      <w:r>
        <w:rPr>
          <w:color w:val="405465"/>
          <w:sz w:val="20"/>
        </w:rPr>
        <w:t>educación</w:t>
      </w:r>
      <w:r w:rsidR="00C244DF">
        <w:rPr>
          <w:color w:val="405465"/>
          <w:sz w:val="20"/>
        </w:rPr>
        <w:t xml:space="preserve"> y asistencia laboral</w:t>
      </w:r>
      <w:r w:rsidR="00DE0218">
        <w:rPr>
          <w:color w:val="405465"/>
          <w:sz w:val="20"/>
        </w:rPr>
        <w:t>, administración de medicamentos y mucho más.</w:t>
      </w:r>
    </w:p>
    <w:p w:rsidR="00ED3B5A" w:rsidRDefault="00ED3B5A">
      <w:pPr>
        <w:pStyle w:val="BodyText"/>
        <w:spacing w:before="11"/>
        <w:rPr>
          <w:sz w:val="28"/>
        </w:rPr>
      </w:pPr>
    </w:p>
    <w:p w:rsidR="00ED3B5A" w:rsidRDefault="00DE0218">
      <w:pPr>
        <w:spacing w:line="240" w:lineRule="exact"/>
        <w:ind w:left="2561" w:right="2152"/>
        <w:rPr>
          <w:rFonts w:ascii="Open Sans Semibold"/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564870</wp:posOffset>
            </wp:positionH>
            <wp:positionV relativeFrom="paragraph">
              <wp:posOffset>-71711</wp:posOffset>
            </wp:positionV>
            <wp:extent cx="899210" cy="8061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210" cy="80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Servicios de Salud</w:t>
      </w:r>
      <w:r>
        <w:rPr>
          <w:rFonts w:ascii="Open Sans Semibold"/>
          <w:b/>
          <w:color w:val="405465"/>
          <w:sz w:val="18"/>
        </w:rPr>
        <w:t xml:space="preserve"> EASA (541) 213-6851</w:t>
      </w:r>
    </w:p>
    <w:p w:rsidR="00ED3B5A" w:rsidRDefault="00DE0218">
      <w:pPr>
        <w:spacing w:line="240" w:lineRule="exact"/>
        <w:ind w:left="2561" w:right="1970"/>
        <w:rPr>
          <w:rFonts w:ascii="Open Sans Semibold"/>
          <w:b/>
          <w:sz w:val="18"/>
        </w:rPr>
      </w:pPr>
      <w:r>
        <w:rPr>
          <w:rFonts w:ascii="Open Sans Semibold"/>
          <w:b/>
          <w:color w:val="405465"/>
          <w:sz w:val="18"/>
        </w:rPr>
        <w:t xml:space="preserve">1340 NW Wall St., Bend, </w:t>
      </w:r>
      <w:hyperlink r:id="rId8">
        <w:r>
          <w:rPr>
            <w:rFonts w:ascii="Open Sans Semibold"/>
            <w:b/>
            <w:color w:val="405465"/>
            <w:sz w:val="18"/>
          </w:rPr>
          <w:t>www.deschutes.org/health</w:t>
        </w:r>
      </w:hyperlink>
    </w:p>
    <w:p w:rsidR="00ED3B5A" w:rsidRDefault="00A917ED">
      <w:pPr>
        <w:spacing w:before="209" w:line="160" w:lineRule="exact"/>
        <w:ind w:left="2561" w:right="1127"/>
        <w:rPr>
          <w:i/>
          <w:sz w:val="13"/>
        </w:rPr>
      </w:pPr>
      <w:r>
        <w:lastRenderedPageBreak/>
        <w:pict>
          <v:group id="_x0000_s1026" style="position:absolute;left:0;text-align:left;margin-left:128.05pt;margin-top:46.25pt;width:202.6pt;height:31.95pt;z-index:1216;mso-position-horizontal-relative:page" coordorigin="2561,925" coordsize="4052,639">
            <v:rect id="_x0000_s1029" style="position:absolute;left:2561;top:925;width:3782;height:386" fillcolor="#462d8c" stroked="f"/>
            <v:shape id="_x0000_s1028" style="position:absolute;left:5880;top:14511;width:420;height:420" coordorigin="5880,14511" coordsize="420,420" o:spt="100" adj="0,,0" path="m6300,1131r300,m6180,1251r,300e" filled="f" strokecolor="white" strokeweight="1.25pt">
              <v:stroke joinstyle="round"/>
              <v:formulas/>
              <v:path arrowok="t" o:connecttype="segments"/>
            </v:shape>
            <v:shape id="_x0000_s1027" style="position:absolute;left:5880;top:14511;width:420;height:420" coordorigin="5880,14511" coordsize="420,420" o:spt="100" adj="0,,0" path="m6300,1131r300,m6180,1251r,300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 w:rsidR="00DE0218">
        <w:t xml:space="preserve"> Para solicitar esta información en un formato alternativo, por favor llame al (541) 213-6851 o envíe un correo electrónico a accessibility@deschutes.org. </w:t>
      </w:r>
      <w:hyperlink r:id="rId9"/>
    </w:p>
    <w:sectPr w:rsidR="00ED3B5A">
      <w:pgSz w:w="6600" w:h="138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61FE"/>
    <w:multiLevelType w:val="hybridMultilevel"/>
    <w:tmpl w:val="3E661E14"/>
    <w:lvl w:ilvl="0" w:tplc="4CD88304">
      <w:numFmt w:val="bullet"/>
      <w:lvlText w:val="•"/>
      <w:lvlJc w:val="left"/>
      <w:pPr>
        <w:ind w:left="1499" w:hanging="360"/>
      </w:pPr>
      <w:rPr>
        <w:rFonts w:ascii="Open Sans" w:eastAsia="Open Sans" w:hAnsi="Open Sans" w:cs="Open Sans" w:hint="default"/>
        <w:color w:val="405465"/>
        <w:spacing w:val="-1"/>
        <w:w w:val="99"/>
        <w:sz w:val="20"/>
        <w:szCs w:val="20"/>
      </w:rPr>
    </w:lvl>
    <w:lvl w:ilvl="1" w:tplc="BF246CC2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CCA445E2"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4B043D08">
      <w:numFmt w:val="bullet"/>
      <w:lvlText w:val="•"/>
      <w:lvlJc w:val="left"/>
      <w:pPr>
        <w:ind w:left="3029" w:hanging="360"/>
      </w:pPr>
      <w:rPr>
        <w:rFonts w:hint="default"/>
      </w:rPr>
    </w:lvl>
    <w:lvl w:ilvl="4" w:tplc="E84E8C70">
      <w:numFmt w:val="bullet"/>
      <w:lvlText w:val="•"/>
      <w:lvlJc w:val="left"/>
      <w:pPr>
        <w:ind w:left="3539" w:hanging="360"/>
      </w:pPr>
      <w:rPr>
        <w:rFonts w:hint="default"/>
      </w:rPr>
    </w:lvl>
    <w:lvl w:ilvl="5" w:tplc="3CE8EB38">
      <w:numFmt w:val="bullet"/>
      <w:lvlText w:val="•"/>
      <w:lvlJc w:val="left"/>
      <w:pPr>
        <w:ind w:left="4049" w:hanging="360"/>
      </w:pPr>
      <w:rPr>
        <w:rFonts w:hint="default"/>
      </w:rPr>
    </w:lvl>
    <w:lvl w:ilvl="6" w:tplc="8062A98C">
      <w:numFmt w:val="bullet"/>
      <w:lvlText w:val="•"/>
      <w:lvlJc w:val="left"/>
      <w:pPr>
        <w:ind w:left="4559" w:hanging="360"/>
      </w:pPr>
      <w:rPr>
        <w:rFonts w:hint="default"/>
      </w:rPr>
    </w:lvl>
    <w:lvl w:ilvl="7" w:tplc="F1B2BCEE">
      <w:numFmt w:val="bullet"/>
      <w:lvlText w:val="•"/>
      <w:lvlJc w:val="left"/>
      <w:pPr>
        <w:ind w:left="5069" w:hanging="360"/>
      </w:pPr>
      <w:rPr>
        <w:rFonts w:hint="default"/>
      </w:rPr>
    </w:lvl>
    <w:lvl w:ilvl="8" w:tplc="6EEA9A4C">
      <w:numFmt w:val="bullet"/>
      <w:lvlText w:val="•"/>
      <w:lvlJc w:val="left"/>
      <w:pPr>
        <w:ind w:left="55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D3B5A"/>
    <w:rsid w:val="00206DF8"/>
    <w:rsid w:val="00370ED8"/>
    <w:rsid w:val="0040440D"/>
    <w:rsid w:val="005911CB"/>
    <w:rsid w:val="00A917ED"/>
    <w:rsid w:val="00AA6C4D"/>
    <w:rsid w:val="00C244DF"/>
    <w:rsid w:val="00DE0218"/>
    <w:rsid w:val="00E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6AC4788"/>
  <w15:docId w15:val="{DBFEF449-41F6-405C-B270-93C03016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1"/>
    <w:qFormat/>
    <w:pPr>
      <w:ind w:left="113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line="320" w:lineRule="exact"/>
      <w:ind w:left="1139" w:right="12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4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chutes.org/iy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cessibility@deschu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9371_167573_EASA_Rackcard.indd</vt:lpstr>
    </vt:vector>
  </TitlesOfParts>
  <Company>Deschutes County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9371_167573_EASA_Rackcard.indd</dc:title>
  <cp:lastModifiedBy>Elizabeth Sanchez</cp:lastModifiedBy>
  <cp:revision>3</cp:revision>
  <dcterms:created xsi:type="dcterms:W3CDTF">2019-08-27T16:47:00Z</dcterms:created>
  <dcterms:modified xsi:type="dcterms:W3CDTF">2019-10-23T17:20:00Z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2019-08-27T00:00:00Z</vt:filetime>
  </property>
</Properties>
</file>